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简介</w:t>
      </w:r>
    </w:p>
    <w:p>
      <w:pPr>
        <w:spacing w:line="240" w:lineRule="auto"/>
        <w:ind w:firstLine="420" w:firstLineChars="0"/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t>flying-fish-gateway（飞鱼网关系统）是基于spring-cloud-gateway开发的网关路由服务，用于服务与服务之间的通讯边界管理，支持过滤器、熔断、鉴权、限流、日志、监控等功能，解决目前项目中A==&gt;B,A==&gt;C,A==&gt;...,服务与服务之间以直链访问的方式，改为A==&gt;gateway==&gt;B\C...，服务走网关访问另一个服务，使得服务通讯可控、可复用、统一管理、安全鉴权、服务能力保护等效果。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b/>
          <w:color w:val="333333"/>
          <w:kern w:val="0"/>
          <w:sz w:val="21"/>
          <w:szCs w:val="21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1135" cy="3390900"/>
            <wp:effectExtent l="0" t="0" r="5715" b="0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b w:val="0"/>
          <w:bCs/>
          <w:color w:val="333333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等线" w:hAnsi="等线" w:eastAsia="等线" w:cs="等线"/>
          <w:b w:val="0"/>
          <w:bCs/>
          <w:color w:val="333333"/>
          <w:kern w:val="0"/>
          <w:sz w:val="21"/>
          <w:szCs w:val="21"/>
          <w:shd w:val="clear" w:fill="FFFFFF"/>
          <w:lang w:val="en-US" w:eastAsia="zh-CN" w:bidi="ar"/>
        </w:rPr>
        <w:t>（网络架构流程）</w:t>
      </w:r>
    </w:p>
    <w:p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特色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t>1.</w:t>
      </w:r>
      <w:r>
        <w:rPr>
          <w:rFonts w:hint="eastAsia" w:ascii="等线" w:hAnsi="等线" w:eastAsia="等线" w:cs="等线"/>
        </w:rPr>
        <w:t>完全支持动态网关路由配置，在控制台界面修改完毕，即可生效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t>2.</w:t>
      </w:r>
      <w:r>
        <w:rPr>
          <w:rFonts w:hint="eastAsia" w:ascii="等线" w:hAnsi="等线" w:eastAsia="等线" w:cs="等线"/>
        </w:rPr>
        <w:t>支持可动态配置IP、ID、TOKEN过滤器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t>3.</w:t>
      </w:r>
      <w:r>
        <w:rPr>
          <w:rFonts w:hint="eastAsia" w:ascii="等线" w:hAnsi="等线" w:eastAsia="等线" w:cs="等线"/>
        </w:rPr>
        <w:t>支持可动态配置全局、自定义熔断器，实现业务高峰抗压能力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t>4.</w:t>
      </w:r>
      <w:r>
        <w:rPr>
          <w:rFonts w:hint="eastAsia" w:ascii="等线" w:hAnsi="等线" w:eastAsia="等线" w:cs="等线"/>
        </w:rPr>
        <w:t>支持可动态配置IP、URL、REQUESTID等基于令牌桶算法自定义限流器，实现业务峰值固化，避免雪崩效应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t>5.</w:t>
      </w:r>
      <w:r>
        <w:rPr>
          <w:rFonts w:hint="eastAsia" w:ascii="等线" w:hAnsi="等线" w:eastAsia="等线" w:cs="等线"/>
        </w:rPr>
        <w:t>支持可动态配置HEADER、IP、请求参数、时间、Cookie等鉴权验证，加强业务访问安全，避免或减少每个业务服务重复实现安全鉴权规则</w:t>
      </w:r>
    </w:p>
    <w:p>
      <w:pPr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6.支持基于Groovy动态脚本语言开发逻辑组件，控制台界面输入，实时编译立即生效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flying-fish-gateway</w:t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软件架构说明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t>本工程共分六个模块：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dynameic-gateway为核心网关路由服务，提供客户端请求转发，服务端地址路由功能，以及过滤器、熔断、鉴权、限流、日志、监控等功能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dynameic-manage为界面可视化管理后台，提供客户端管理、服务端管理、IP访问管理等功能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formwork为核心框架，提供基础与公共业务处理模块与类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admin-server为springboot服务提供监控管理，支持可视化WEBUI，只需启动即可，无其它业务操作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examples为示例项目</w:t>
      </w:r>
    </w:p>
    <w:p>
      <w:pPr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doc为项目使用说明文档，与升级版本SQL脚本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b/>
          <w:color w:val="333333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后续开发计划</w:t>
      </w:r>
    </w:p>
    <w:p>
      <w:pPr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1.</w:t>
      </w:r>
      <w:r>
        <w:rPr>
          <w:rFonts w:hint="eastAsia" w:ascii="等线" w:hAnsi="等线" w:eastAsia="等线" w:cs="等线"/>
        </w:rPr>
        <w:t>增加全局日志输出，按一定格式存储，方便后续引入elk做数据分析</w:t>
      </w:r>
      <w:r>
        <w:rPr>
          <w:rFonts w:hint="eastAsia" w:ascii="等线" w:hAnsi="等线" w:eastAsia="等线" w:cs="等线"/>
          <w:lang w:eastAsia="zh-CN"/>
        </w:rPr>
        <w:t>；</w:t>
      </w:r>
      <w:r>
        <w:rPr>
          <w:rFonts w:hint="eastAsia" w:ascii="等线" w:hAnsi="等线" w:eastAsia="等线" w:cs="等线"/>
          <w:lang w:val="en-US" w:eastAsia="zh-CN"/>
        </w:rPr>
        <w:t>(已支持)</w:t>
      </w:r>
    </w:p>
    <w:p>
      <w:pPr>
        <w:rPr>
          <w:rFonts w:hint="eastAsia" w:ascii="等线" w:hAnsi="等线" w:eastAsia="等线" w:cs="等线"/>
          <w:b w:val="0"/>
          <w:i w:val="0"/>
          <w:color w:val="333333"/>
          <w:sz w:val="21"/>
          <w:szCs w:val="21"/>
          <w:u w:val="none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2.</w:t>
      </w:r>
      <w:r>
        <w:rPr>
          <w:rFonts w:hint="eastAsia" w:ascii="等线" w:hAnsi="等线" w:eastAsia="等线" w:cs="等线"/>
        </w:rPr>
        <w:t>增加临控功能，支持大厅全局图表展示，与单个服务、单个客户端等访问量、流量、</w:t>
      </w:r>
      <w:r>
        <w:rPr>
          <w:rFonts w:hint="eastAsia" w:ascii="等线" w:hAnsi="等线" w:eastAsia="等线" w:cs="等线"/>
          <w:b w:val="0"/>
          <w:i w:val="0"/>
          <w:color w:val="333333"/>
          <w:sz w:val="21"/>
          <w:szCs w:val="21"/>
          <w:u w:val="none"/>
          <w:shd w:val="clear" w:fill="FFFFFF"/>
        </w:rPr>
        <w:t>错误等监控图表展示</w:t>
      </w:r>
      <w:r>
        <w:rPr>
          <w:rFonts w:hint="eastAsia" w:ascii="等线" w:hAnsi="等线" w:eastAsia="等线" w:cs="等线"/>
          <w:b w:val="0"/>
          <w:i w:val="0"/>
          <w:color w:val="333333"/>
          <w:sz w:val="21"/>
          <w:szCs w:val="21"/>
          <w:u w:val="none"/>
          <w:shd w:val="clear" w:fill="FFFFFF"/>
          <w:lang w:eastAsia="zh-CN"/>
        </w:rPr>
        <w:t>；（已部份支持）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使用说明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jdk1.8 +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mysql.5.x +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redis3.x +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spring-boot 2.</w:t>
      </w:r>
      <w:r>
        <w:rPr>
          <w:rFonts w:hint="eastAsia" w:ascii="等线" w:hAnsi="等线" w:eastAsia="等线" w:cs="等线"/>
          <w:lang w:val="en-US" w:eastAsia="zh-CN"/>
        </w:rPr>
        <w:t>3</w:t>
      </w:r>
      <w:r>
        <w:rPr>
          <w:rFonts w:hint="eastAsia" w:ascii="等线" w:hAnsi="等线" w:eastAsia="等线" w:cs="等线"/>
        </w:rPr>
        <w:t>.</w:t>
      </w:r>
      <w:r>
        <w:rPr>
          <w:rFonts w:hint="eastAsia" w:ascii="等线" w:hAnsi="等线" w:eastAsia="等线" w:cs="等线"/>
          <w:lang w:val="en-US" w:eastAsia="zh-CN"/>
        </w:rPr>
        <w:t>9</w:t>
      </w:r>
      <w:r>
        <w:rPr>
          <w:rFonts w:hint="eastAsia" w:ascii="等线" w:hAnsi="等线" w:eastAsia="等线" w:cs="等线"/>
        </w:rPr>
        <w:t>.RELEASE</w:t>
      </w:r>
    </w:p>
    <w:p>
      <w:pPr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</w:rPr>
        <w:t xml:space="preserve">spring-cloud </w:t>
      </w:r>
      <w:r>
        <w:rPr>
          <w:rFonts w:hint="eastAsia" w:ascii="等线" w:hAnsi="等线" w:eastAsia="等线" w:cs="等线"/>
          <w:lang w:val="en-US" w:eastAsia="zh-CN"/>
        </w:rPr>
        <w:t>Hoxton.SR10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pStyle w:val="3"/>
        <w:bidi w:val="0"/>
      </w:pPr>
      <w:r>
        <w:rPr>
          <w:rFonts w:hint="eastAsia"/>
          <w:lang w:val="en-US" w:eastAsia="zh-CN"/>
        </w:rPr>
        <w:t>服务流程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drawing>
          <wp:inline distT="0" distB="0" distL="114300" distR="114300">
            <wp:extent cx="5273040" cy="2322195"/>
            <wp:effectExtent l="0" t="0" r="381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  <w:lang w:eastAsia="zh-CN"/>
        </w:rPr>
      </w:pPr>
      <w:r>
        <w:rPr>
          <w:rFonts w:hint="eastAsia" w:ascii="等线" w:hAnsi="等线" w:eastAsia="等线" w:cs="等线"/>
          <w:sz w:val="21"/>
          <w:szCs w:val="21"/>
          <w:lang w:eastAsia="zh-CN"/>
        </w:rPr>
        <w:t>（网络拓扑）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40655" cy="1685925"/>
            <wp:effectExtent l="0" t="0" r="17145" b="9525"/>
            <wp:docPr id="12" name="图片 3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065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  <w:lang w:eastAsia="zh-CN"/>
        </w:rPr>
      </w:pPr>
      <w:r>
        <w:rPr>
          <w:rFonts w:hint="eastAsia" w:ascii="等线" w:hAnsi="等线" w:eastAsia="等线" w:cs="等线"/>
          <w:sz w:val="21"/>
          <w:szCs w:val="21"/>
          <w:lang w:eastAsia="zh-CN"/>
        </w:rPr>
        <w:t>（执行流程）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1.前置nginx用于负载均衡，将请求代理分发到不同网关；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2.gateway网关路由对请求进行鉴权、限流、熔断、日志等；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3.gateway网关路由对注册服务进行管理与路由转发；</w:t>
      </w:r>
    </w:p>
    <w:p>
      <w:pPr>
        <w:pStyle w:val="3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安装教程</w:t>
      </w:r>
    </w:p>
    <w:p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环境依赖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333333"/>
          <w:kern w:val="0"/>
          <w:sz w:val="21"/>
          <w:szCs w:val="21"/>
          <w:shd w:val="clear" w:fill="FFFFFF"/>
          <w:lang w:val="en-US" w:eastAsia="zh-CN" w:bidi="ar"/>
        </w:rPr>
        <w:t>1.依赖spring-boot 2.3.9.RELEASE、spring-cloud Hoxton.SR10版本，注意版本的搭配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333333"/>
          <w:kern w:val="0"/>
          <w:sz w:val="21"/>
          <w:szCs w:val="21"/>
          <w:shd w:val="clear" w:fill="FFFFFF"/>
          <w:lang w:val="en-US" w:eastAsia="zh-CN" w:bidi="ar"/>
        </w:rPr>
        <w:t>2.需安装eureke、consul、nacos等其中任意一种，也可无需注册中心运行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搭建工程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1.进入开源项目gitee平台：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instrText xml:space="preserve"> HYPERLINK "https://gitee.com/omsgit/flying-fish-gateway" </w:instrTex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</w:rPr>
        <w:t>https://gitee.com/omsgit/flying-fish-gateway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04790" cy="2339975"/>
            <wp:effectExtent l="0" t="0" r="10160" b="3175"/>
            <wp:docPr id="13" name="图片 4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233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（源码下载）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 xml:space="preserve">2.通过 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instrText xml:space="preserve"> HYPERLINK "https://gitee.com/omsgit/flying-fish-gateway.git" </w:instrTex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</w:rPr>
        <w:t>https://gitee.com/omsgit/flying-fish-gateway.git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end"/>
      </w:r>
      <w:r>
        <w:rPr>
          <w:rFonts w:hint="eastAsia" w:ascii="等线" w:hAnsi="等线" w:eastAsia="等线" w:cs="等线"/>
          <w:color w:val="393939"/>
          <w:kern w:val="0"/>
          <w:sz w:val="21"/>
          <w:szCs w:val="21"/>
          <w:lang w:val="en-US" w:eastAsia="zh-CN" w:bidi="ar"/>
        </w:rPr>
        <w:t xml:space="preserve"> 连接下载源码到本地，如本地演示为：D:\Workspaces\idea_2\flying-fish-gateway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54320" cy="3346450"/>
            <wp:effectExtent l="0" t="0" r="17780" b="6350"/>
            <wp:docPr id="14" name="图片 5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4320" cy="334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（后端目录）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3.通过IDEA导入项目工程，因本项目采用springCloud开发，如本地Maven仓库没当前系统版本，默认情况下会自动下载jar包，也可通过Maven Projects刷新项目模块触发下载;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64480" cy="2729865"/>
            <wp:effectExtent l="0" t="0" r="7620" b="13335"/>
            <wp:docPr id="16" name="图片 6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272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（工程导入）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4.配置mysql和redis数据源，核心需要配置模块为dynamic-gateway和dynamic-manage，只有这两个模块有对数据源的访问操作；打开数据源配置文件：src/main/resources/application-db.yml，分别按需修改红框处；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27955" cy="2670175"/>
            <wp:effectExtent l="0" t="0" r="10795" b="15875"/>
            <wp:docPr id="7" name="图片 7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267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（修改数据源）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5.在mysql中创建数据库实例：gateway，将项目SQL建表脚本导入到mysql数据库，打开根目录doc/sql/gateway-master.sql，将文件内容复制到mysql客户端执行建表或通过source命令从命令行建表；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40655" cy="3325495"/>
            <wp:effectExtent l="0" t="0" r="17145" b="8255"/>
            <wp:docPr id="6" name="图片 8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8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0655" cy="332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（工程SQL）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80025" cy="2217420"/>
            <wp:effectExtent l="0" t="0" r="15875" b="11430"/>
            <wp:docPr id="11" name="图片 9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（mysql查询工具）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6.修改服务端口和服务IP，均在项目各模块相同配置文件中：src/main/resources/application.yml，打开配置文件，按需修改；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8755" cy="2538095"/>
            <wp:effectExtent l="0" t="0" r="17145" b="14605"/>
            <wp:docPr id="9" name="图片 10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38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各模块端口对应关系：</w:t>
      </w:r>
    </w:p>
    <w:p>
      <w:pPr>
        <w:keepNext w:val="0"/>
        <w:keepLines w:val="0"/>
        <w:widowControl/>
        <w:suppressLineNumbers w:val="0"/>
        <w:spacing w:line="240" w:lineRule="auto"/>
        <w:ind w:firstLine="420" w:firstLineChars="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dynamic-server， 端口：8768， 服务IP：0.0.0.0</w:t>
      </w:r>
    </w:p>
    <w:p>
      <w:pPr>
        <w:keepNext w:val="0"/>
        <w:keepLines w:val="0"/>
        <w:widowControl/>
        <w:suppressLineNumbers w:val="0"/>
        <w:spacing w:line="240" w:lineRule="auto"/>
        <w:ind w:firstLine="420" w:firstLineChars="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dynamic-gateway， 端口：8771， 服务IP：0.0.0.0</w:t>
      </w:r>
    </w:p>
    <w:p>
      <w:pPr>
        <w:keepNext w:val="0"/>
        <w:keepLines w:val="0"/>
        <w:widowControl/>
        <w:suppressLineNumbers w:val="0"/>
        <w:spacing w:line="240" w:lineRule="auto"/>
        <w:ind w:firstLine="420" w:firstLineChars="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dynamic-manage， 端口：8770， 服务IP：0.0.0.0</w:t>
      </w:r>
    </w:p>
    <w:p>
      <w:pPr>
        <w:keepNext w:val="0"/>
        <w:keepLines w:val="0"/>
        <w:widowControl/>
        <w:suppressLineNumbers w:val="0"/>
        <w:spacing w:line="240" w:lineRule="auto"/>
        <w:ind w:firstLine="420" w:firstLineChars="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eureka-server， 端口：87761， 服务IP：0.0.0.0</w:t>
      </w:r>
    </w:p>
    <w:p>
      <w:pPr>
        <w:keepNext w:val="0"/>
        <w:keepLines w:val="0"/>
        <w:widowControl/>
        <w:suppressLineNumbers w:val="0"/>
        <w:spacing w:line="240" w:lineRule="auto"/>
        <w:ind w:firstLine="420" w:firstLineChars="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examples， 端口：8769， 服务IP：0.0.0.0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7.启动eureka-server模块，此模块为注册与发现服务，本项目同时也支持consul注册与发现服务。打开：com.flying.fish.eureka.EurekaServerApplication类，右键run运行。其它模块项目依赖eureka-server提供服务，因此需要做对应的修改。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53355" cy="2835275"/>
            <wp:effectExtent l="0" t="0" r="4445" b="3175"/>
            <wp:docPr id="8" name="图片 11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 descr="IMG_2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83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（启动服务）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11140" cy="3403600"/>
            <wp:effectExtent l="0" t="0" r="3810" b="6350"/>
            <wp:docPr id="10" name="图片 12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2" descr="IMG_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（启动日志）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8.启动dynamic-gateway，此模块提供路由功能，为项目核心；注意，启动前先打开：src/main/resources/application.yml文件，修改连接到eureka注册中心服务配置。进入到：com.flying.fish.DynamicGatewayApplication类，右键run运行；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00345" cy="2442845"/>
            <wp:effectExtent l="0" t="0" r="14605" b="14605"/>
            <wp:docPr id="17" name="图片 13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 descr="IMG_2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44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（修改eureka配置）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09235" cy="2915285"/>
            <wp:effectExtent l="0" t="0" r="5715" b="18415"/>
            <wp:docPr id="18" name="图片 14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 descr="IMG_2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（启动服务）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9.启动dynamic-manage，此模块提供路由管理平台的管理后台，为前端UI界面提供后端API接口，为项目核心；注意，启动前先打开：src/main/resources/application.yml文件，修改连接到eureka注册中心服务配置。进入到：com.flying.fish.DynamicManageApplication类，右键run运行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21935" cy="2540635"/>
            <wp:effectExtent l="0" t="0" r="12065" b="12065"/>
            <wp:docPr id="19" name="图片 15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 descr="IMG_2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254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（启动服务）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10.启动admin-server，此模块是SpringBootaAdmin的服务管理后台，用于监控springboot项目的心跳、线程、内存、环境变量等；注意，启动前先打开：src/main/resources/application.yml文件，修改连接到eureka注册中心服务配置。进入到：com.flying.fish.AdminServerApplication类，右键run运行；通过http://127.0.0.1:8768即可访问WEB UI界面。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4310" cy="2569845"/>
            <wp:effectExtent l="0" t="0" r="2540" b="1905"/>
            <wp:docPr id="20" name="图片 16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 descr="IMG_27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(启动服务)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95265" cy="3422015"/>
            <wp:effectExtent l="0" t="0" r="635" b="6985"/>
            <wp:docPr id="21" name="图片 17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 descr="IMG_27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3422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（登录）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40020" cy="2258060"/>
            <wp:effectExtent l="0" t="0" r="17780" b="8890"/>
            <wp:docPr id="22" name="图片 18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 descr="IMG_27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225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(应用列表)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04155" cy="2673350"/>
            <wp:effectExtent l="0" t="0" r="10795" b="12700"/>
            <wp:docPr id="23" name="图片 19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 descr="IMG_27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（监控信息）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注：此时后端工程搭建已搭建完毕，其中dynamic-manage需要前端VUE项目提供UI操作界面管理gateway的各种服务配置。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flying-fish-manage</w:t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介绍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此项目为 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instrText xml:space="preserve"> HYPERLINK "https://gitee.com/omsgit/flying-fish-gateway" </w:instrTex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hint="eastAsia" w:ascii="等线" w:hAnsi="等线" w:eastAsia="等线" w:cs="等线"/>
          <w:color w:val="095EAB"/>
          <w:sz w:val="21"/>
          <w:szCs w:val="21"/>
        </w:rPr>
        <w:t>flying-fish-gateway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end"/>
      </w: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 分布式飞鱼网关管理项目的配套前端管理界面，采用vue2 + element-ui 2.3.x开发；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环境依赖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软件架构说明：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node 6+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 xml:space="preserve">vue2.x 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element-ui 2.3.x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其中需要先安装node服务，此处请自行安装，vue2.x和element-ui.2.3.x在项目包中会进行导入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安装教程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>1.打开开源服务gitee项目地址：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instrText xml:space="preserve"> HYPERLINK "https://gitee.com/omsgit/flying-fish-manage" </w:instrTex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  <w:shd w:val="clear" w:fill="FFFFFF"/>
        </w:rPr>
        <w:t>https://gitee.com/omsgit/flying-fish-manage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2880" cy="2292985"/>
            <wp:effectExtent l="0" t="0" r="13970" b="12065"/>
            <wp:docPr id="24" name="图片 20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 descr="IMG_27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92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（源码下载）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>2.通过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instrText xml:space="preserve"> HYPERLINK "https://gitee.com/omsgit/flying-fish-manage.git" </w:instrTex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  <w:shd w:val="clear" w:fill="FFFFFF"/>
        </w:rPr>
        <w:t>https://gitee.com/omsgit/flying-fish-manage.git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end"/>
      </w: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 xml:space="preserve"> ，下载项目源码到本地，如：D:\Workspaces\idea_2\flying-fish-manage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9865" cy="2789555"/>
            <wp:effectExtent l="0" t="0" r="6985" b="10795"/>
            <wp:docPr id="25" name="图片 21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 descr="IMG_27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（前端目录）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3.进入前端源码工程根目录，通过鼠标右键》 Git Base Here（如无请自行百度安装或cmd命令执行）进入git命令行工具，提供linux命令行操作窗口；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29225" cy="2602230"/>
            <wp:effectExtent l="0" t="0" r="9525" b="7620"/>
            <wp:docPr id="26" name="图片 22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 descr="IMG_27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（执行安装）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t>4.安装VUE前端项目依赖，按以下命令一一执行，完成依赖安装；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 xml:space="preserve">cnpm install 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cnpm install vue-router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cnpm install axios -S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cnpm install echarts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cnpm install echarts-gl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cnpm install --save babel-polyfill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185410" cy="3775710"/>
            <wp:effectExtent l="0" t="0" r="15240" b="15240"/>
            <wp:docPr id="27" name="图片 23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 descr="IMG_27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5410" cy="377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（安装组件）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5.打开webpack.config.js，修改前端访问配置，如：devServer.host和devServer.port，此为前端服务访问地址和端口。修改后台服务API请求地址与代理端口，如：devServer.proxy，此为配置为，当url中以/api为一级请求根（除去host:port）时，符合当前代理规则，则转发到target:'http://127.0.0.1:8770' 目标，pathRewrite:{''^/api': '''}则表示转发地址中将不含/api，如http://127.0.0.1:8010/api/login，符合代理规则，则转发地址：http://127.0.0.1:8770/login。此127.0.0.1:8770即为dynamic-manage服务后端。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4587240" cy="2299970"/>
            <wp:effectExtent l="0" t="0" r="3810" b="5080"/>
            <wp:docPr id="28" name="图片 24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 descr="IMG_27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29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（修改代理）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6.打开src\api\global_variable.js文件，按需要修改前端调用服务端的代理地址。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92090" cy="2908300"/>
            <wp:effectExtent l="0" t="0" r="3810" b="6350"/>
            <wp:docPr id="29" name="图片 25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 descr="IMG_27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（修改访问域）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7.完成上面几步配置后，开始编译项目，编译：cnpm run build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97805" cy="3888740"/>
            <wp:effectExtent l="0" t="0" r="17145" b="16510"/>
            <wp:docPr id="30" name="图片 26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 descr="IMG_28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388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（编译）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8.编译无抛错后，运行VUE项目，运行：cnpm run dev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98440" cy="3887470"/>
            <wp:effectExtent l="0" t="0" r="16510" b="17780"/>
            <wp:docPr id="31" name="图片 27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 descr="IMG_28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3887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（运行）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9.访问：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instrText xml:space="preserve"> HYPERLINK "http://127.0.0.1:8010/" </w:instrTex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  <w:shd w:val="clear" w:fill="FFFFFF"/>
        </w:rPr>
        <w:t>http://127.0.0.1:8010/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end"/>
      </w: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 xml:space="preserve"> ，即可进入UI界面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43195" cy="2123440"/>
            <wp:effectExtent l="9525" t="9525" r="24130" b="19685"/>
            <wp:docPr id="32" name="图片 28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 descr="IMG_28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21234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（网关管理）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Tomcat部署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>vue打包在tomcat中部署的步骤：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>在main.js中，找到const router = new VueRouter({ base: '/ffgateway/', ...}) //加入base目录/ffgateway/或更改为项目名称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1135" cy="1413510"/>
            <wp:effectExtent l="0" t="0" r="5715" b="1524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line="240" w:lineRule="auto"/>
        <w:ind w:left="0" w:leftChars="0" w:firstLine="0" w:firstLineChars="0"/>
        <w:jc w:val="left"/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>在webpack.config.js中，找到const publicPath = '/ffgateway/' //配置父路径，加入/ffgateway/或更改为项目名称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/>
        <w:jc w:val="left"/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4310" cy="1270635"/>
            <wp:effectExtent l="0" t="0" r="2540" b="571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line="240" w:lineRule="auto"/>
        <w:ind w:left="0" w:leftChars="0" w:firstLine="0" w:firstLineChars="0"/>
        <w:jc w:val="left"/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>npm run build打包，将dist目录更改名为ffgateway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line="240" w:lineRule="auto"/>
        <w:ind w:left="0" w:leftChars="0" w:firstLine="0" w:firstLineChars="0"/>
        <w:jc w:val="left"/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>将ffgateway复制放到tomcat/webapps/下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/>
        <w:jc w:val="left"/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4310" cy="2585720"/>
            <wp:effectExtent l="0" t="0" r="2540" b="508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>5.启动tomcat,访问：http://localhost:8080/ffgateway 即可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UI使用说明</w:t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负载管理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83200" cy="1999615"/>
            <wp:effectExtent l="0" t="0" r="12700" b="635"/>
            <wp:docPr id="33" name="图片 29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9" descr="IMG_28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199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（负载管理）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00980" cy="1930400"/>
            <wp:effectExtent l="0" t="0" r="13970" b="12700"/>
            <wp:docPr id="34" name="图片 30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0" descr="IMG_28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93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（添加负载）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a.支持通过负载URL路径，分发到多个路由URL地址或路由服务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 xml:space="preserve">b.支持自定义http协议的url地址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c.支持路由权重按比例配置，发布即生效（延缓一分钟后加载配置）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e.可提供访问量统计，支持按60分、24小时、7天三种模式图表化显示</w:t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服务管理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6055" cy="2064385"/>
            <wp:effectExtent l="0" t="0" r="10795" b="12065"/>
            <wp:docPr id="35" name="图片 31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 descr="IMG_28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64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(服务管理)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5580" cy="2462530"/>
            <wp:effectExtent l="0" t="0" r="1270" b="13970"/>
            <wp:docPr id="36" name="图片 32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 descr="IMG_28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46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（服务详情）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drawing>
          <wp:inline distT="0" distB="0" distL="114300" distR="114300">
            <wp:extent cx="5266055" cy="2034540"/>
            <wp:effectExtent l="0" t="0" r="10795" b="381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  <w:lang w:eastAsia="zh-CN"/>
        </w:rPr>
      </w:pPr>
      <w:r>
        <w:rPr>
          <w:rFonts w:hint="eastAsia" w:ascii="等线" w:hAnsi="等线" w:eastAsia="等线" w:cs="等线"/>
          <w:sz w:val="21"/>
          <w:szCs w:val="21"/>
          <w:lang w:eastAsia="zh-CN"/>
        </w:rPr>
        <w:t>（注册客户端</w:t>
      </w: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|JWT通行令牌</w:t>
      </w:r>
      <w:r>
        <w:rPr>
          <w:rFonts w:hint="eastAsia" w:ascii="等线" w:hAnsi="等线" w:eastAsia="等线" w:cs="等线"/>
          <w:sz w:val="21"/>
          <w:szCs w:val="21"/>
          <w:lang w:eastAsia="zh-CN"/>
        </w:rPr>
        <w:t>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24475" cy="2747010"/>
            <wp:effectExtent l="0" t="0" r="9525" b="15240"/>
            <wp:docPr id="38" name="图片 34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 descr="IMG_28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74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（客户端注册拓扑）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  <w:lang w:eastAsia="zh-CN"/>
        </w:rPr>
      </w:pPr>
      <w:r>
        <w:rPr>
          <w:rFonts w:hint="eastAsia" w:ascii="等线" w:hAnsi="等线" w:eastAsia="等线" w:cs="等线"/>
          <w:sz w:val="21"/>
          <w:szCs w:val="21"/>
          <w:lang w:eastAsia="zh-CN"/>
        </w:rPr>
        <w:drawing>
          <wp:inline distT="0" distB="0" distL="114300" distR="114300">
            <wp:extent cx="5271135" cy="2773045"/>
            <wp:effectExtent l="0" t="0" r="5715" b="8255"/>
            <wp:docPr id="61" name="图片 61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（服务维护）</w:t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59070" cy="2367280"/>
            <wp:effectExtent l="0" t="0" r="17780" b="13970"/>
            <wp:docPr id="58" name="图片 58" descr="网关路由规则组件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网关路由规则组件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（网关路由规则组件）</w:t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59705" cy="2700655"/>
            <wp:effectExtent l="0" t="0" r="17145" b="4445"/>
            <wp:docPr id="59" name="图片 59" descr="网关路由规则组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网关路由规则组件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（查看组件代码）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a.支持网关路由维护与管理，支持配置</w:t>
      </w:r>
      <w:r>
        <w:rPr>
          <w:rFonts w:hint="eastAsia" w:ascii="等线" w:hAnsi="等线" w:eastAsia="等线" w:cs="等线"/>
          <w:color w:val="333333"/>
          <w:kern w:val="0"/>
          <w:sz w:val="21"/>
          <w:szCs w:val="21"/>
          <w:shd w:val="clear" w:fill="FFFFFF"/>
          <w:lang w:val="en-US" w:eastAsia="zh-CN" w:bidi="ar"/>
        </w:rPr>
        <w:t>服务端地址：路由功能、过滤器、熔断、鉴权、限流、日志、监控等功能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b.可直接配置注册与发现中心服务地址，如：lb://examples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 xml:space="preserve">c.支持自定义http协议的url地址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d.支持注册客户端访问到当前路由服务，可对客户端进行访问限制，允许或禁用客户端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e.支持客户端拓扑结构显示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f.支持断言Path、Header、Host、RemoteAddr等需符合特定规则，可参考springcloud-gateway的断言要求；支持重写地址RewritePath配置，可重新将网关路由地址变更为新的请求地址；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g.服务维护核心功能详解：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b/>
          <w:kern w:val="0"/>
          <w:sz w:val="21"/>
          <w:szCs w:val="21"/>
          <w:lang w:val="en-US" w:eastAsia="zh-CN" w:bidi="ar"/>
        </w:rPr>
        <w:t>过滤器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IP过滤：基于IP进行拦截，只有客户端管理中添加对本网关服务连接权限的指定IP才能访问本路由地址。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303133"/>
          <w:kern w:val="0"/>
          <w:sz w:val="21"/>
          <w:szCs w:val="21"/>
          <w:shd w:val="clear" w:fill="FFFFFF"/>
          <w:lang w:val="en-US" w:eastAsia="zh-CN" w:bidi="ar"/>
        </w:rPr>
        <w:t>TOKEN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过滤：</w:t>
      </w:r>
      <w:r>
        <w:rPr>
          <w:rFonts w:hint="eastAsia" w:ascii="等线" w:hAnsi="等线" w:eastAsia="等线" w:cs="等线"/>
          <w:color w:val="303133"/>
          <w:kern w:val="0"/>
          <w:sz w:val="21"/>
          <w:szCs w:val="21"/>
          <w:shd w:val="clear" w:fill="FFFFFF"/>
          <w:lang w:val="en-US" w:eastAsia="zh-CN" w:bidi="ar"/>
        </w:rPr>
        <w:t>基于TOKEN进行拦截，只有符合指定TOKEN才能访问本路由地址。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303133"/>
          <w:kern w:val="0"/>
          <w:sz w:val="21"/>
          <w:szCs w:val="21"/>
          <w:shd w:val="clear" w:fill="FFFFFF"/>
          <w:lang w:val="en-US" w:eastAsia="zh-CN" w:bidi="ar"/>
        </w:rPr>
        <w:t>ID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过滤</w:t>
      </w:r>
      <w:r>
        <w:rPr>
          <w:rFonts w:hint="eastAsia" w:ascii="等线" w:hAnsi="等线" w:eastAsia="等线" w:cs="等线"/>
          <w:color w:val="303133"/>
          <w:kern w:val="0"/>
          <w:sz w:val="21"/>
          <w:szCs w:val="21"/>
          <w:shd w:val="clear" w:fill="FFFFFF"/>
          <w:lang w:val="en-US" w:eastAsia="zh-CN" w:bidi="ar"/>
        </w:rPr>
        <w:t>：基于ID进行拦截，只有符合指定ID才能访问本路由地址。（请要在请求参数中带clientId=客户端ID）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b/>
          <w:kern w:val="0"/>
          <w:sz w:val="21"/>
          <w:szCs w:val="21"/>
          <w:lang w:val="en-US" w:eastAsia="zh-CN" w:bidi="ar"/>
        </w:rPr>
        <w:t>熔断器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基于alibaba的服务流量管控Sentinel组件开发的熔断降级功能，当被请求的服务稳定性得不到保障时，出现了服务请求异常情况或请求服务响应时间过长，导致调用服务受到影响，一旦业务量发现变化，造成请求数与线程数堆积，将会影响到客户端与服务端的线程可用性；采用Sentinel组件开发的熔断服务，可对不稳定的服务进行熔断降级，避免因服务不稳定性，导致整体请求的雪崩；支持熔断策略：慢调用比例、异常比例、异常数；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详情参见 Sentinel 官方文档；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b/>
          <w:color w:val="303133"/>
          <w:kern w:val="0"/>
          <w:sz w:val="21"/>
          <w:szCs w:val="21"/>
          <w:shd w:val="clear" w:fill="FFFFFF"/>
          <w:lang w:val="en-US" w:eastAsia="zh-CN" w:bidi="ar"/>
        </w:rPr>
        <w:t>限流器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基于alibaba的服务流量管控Sentinel组件开发的流量控制功能。当请求到网关路由服务的QPS或线程数达到指定上限阈值，则触发Sentinel组件的流量控制规则，限制或延后处理阈值之外的请求；流量控制策略：直接拒绝、冷启动、匀速器；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详情参见 Sentinel 官方文档；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b/>
          <w:kern w:val="0"/>
          <w:sz w:val="21"/>
          <w:szCs w:val="21"/>
          <w:lang w:val="en-US" w:eastAsia="zh-CN" w:bidi="ar"/>
        </w:rPr>
        <w:t>鉴权器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HEADER验证 ：获取客户端请求中的所带的HEADER头部信息，验证指定键值，不符合验证规则，则直接拒决请求。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IP验证：如果启用IP过滤，则会先执行IP过滤后，再执行本IP验证，不符合验证规则，则直接拒决请求。通常用于临时性IP过滤。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 xml:space="preserve">参数验证：获取URL请求串中的所带的参数，验证指定参数值，不符合验证规则，则直接拒决请求。 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 xml:space="preserve">时间验证：只允许指定时间段内进行访问，不符合验证规则，则直接拒决请求。 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Cookie验证：获取客户端请求所带的cookie信息，验证指定cookie参数值，不符合验证规则，则直接拒决请求。</w:t>
      </w:r>
    </w:p>
    <w:p>
      <w:pPr>
        <w:keepNext w:val="0"/>
        <w:keepLines w:val="0"/>
        <w:widowControl/>
        <w:suppressLineNumbers w:val="0"/>
        <w:spacing w:line="240" w:lineRule="auto"/>
        <w:ind w:left="0" w:leftChars="0" w:firstLine="0" w:firstLineChars="0"/>
        <w:jc w:val="left"/>
        <w:rPr>
          <w:rFonts w:hint="eastAsia" w:ascii="等线" w:hAnsi="等线" w:eastAsia="等线" w:cs="等线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b/>
          <w:bCs/>
          <w:kern w:val="0"/>
          <w:sz w:val="21"/>
          <w:szCs w:val="21"/>
          <w:lang w:val="en-US" w:eastAsia="zh-CN" w:bidi="ar"/>
        </w:rPr>
        <w:t>监控器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心跳检测：基于网关服务心跳检测，当网关服务正常运行中，没有客户端请求后，开始每30秒一次心跳检测，心跳检测请求Header中带Keepalive:flying-fish-gateway，服务可做特殊性响应。可设置告警重试、告警通知频率，如：30分钟一次、1小时一次、5小时一次、12小时间一次、24小时一次等；通过不同的告警频率重复性推送告警提示到指定通知邮箱里，直到通地“接口监控”菜单，点击指定接口关闭告警；</w:t>
      </w:r>
    </w:p>
    <w:p>
      <w:pPr>
        <w:keepNext w:val="0"/>
        <w:keepLines w:val="0"/>
        <w:widowControl/>
        <w:suppressLineNumbers w:val="0"/>
        <w:spacing w:line="240" w:lineRule="auto"/>
        <w:ind w:left="0" w:leftChars="0" w:firstLine="0" w:firstLineChars="0"/>
        <w:jc w:val="left"/>
        <w:rPr>
          <w:rFonts w:hint="default" w:ascii="等线" w:hAnsi="等线" w:eastAsia="等线" w:cs="等线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b/>
          <w:bCs/>
          <w:kern w:val="0"/>
          <w:sz w:val="21"/>
          <w:szCs w:val="21"/>
          <w:lang w:val="en-US" w:eastAsia="zh-CN" w:bidi="ar"/>
        </w:rPr>
        <w:t>缓存策略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基于Redis缓存本网关路由后的响应结果，只对response状态为200的响应进行缓存。主要适用于非高频更新数据请求，如：系统配置，字典数据，常量数据等。最大缓存时间为7天，缓存单位为604800秒(s)；注意：为避免网关服务redis资源消耗过多，影响网关服务整体性能，当同一个路由服务下不能超过100个不同请求参数缓存结果，否则缓存失效将直接路由到后端服务中；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spacing w:line="240" w:lineRule="auto"/>
        <w:ind w:left="0" w:leftChars="0" w:firstLine="0" w:firstLineChars="0"/>
        <w:jc w:val="left"/>
        <w:rPr>
          <w:rFonts w:hint="default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h.可支持基于JVM运行的groovy编程语言，动态开发全面兼容Java的组件代码，支持对网关请求的Request请求、Response响应数据做动态逻辑处理；组件可定制开发，可热部署，代码修改后，立即编译生效；</w:t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客户端管理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14950" cy="2112645"/>
            <wp:effectExtent l="0" t="0" r="0" b="1905"/>
            <wp:docPr id="40" name="图片 36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 descr="IMG_29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11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（客户端管理）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07000" cy="1598295"/>
            <wp:effectExtent l="0" t="0" r="12700" b="1905"/>
            <wp:docPr id="41" name="图片 37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7" descr="IMG_29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59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（客户端维护）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95900" cy="1527810"/>
            <wp:effectExtent l="0" t="0" r="0" b="15240"/>
            <wp:docPr id="42" name="图片 38" descr="IMG_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8" descr="IMG_29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52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（注册服务管理）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a.支持客户端管理与维护，可允许或禁用客户端进行路由访问，采用服务IP注册客户端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b.支持一个客户端注册到多个服务端，如果客户端未注册任何服务端，原则上是不向客户端提供路由服务（除不受限的开放服务）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c.支持对注册服务端的访问控制</w:t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IP名单管理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95265" cy="1901190"/>
            <wp:effectExtent l="0" t="0" r="635" b="3810"/>
            <wp:docPr id="43" name="图片 39" descr="IMG_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 descr="IMG_29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190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（IP名单管理）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a.提供访问网关路由服务的IP白名单管理，如：部份不受限开放服务，可禁止某些IP通行访问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接口文档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41925" cy="2524125"/>
            <wp:effectExtent l="0" t="0" r="15875" b="952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（接口文档）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a.对已建立的网关服务API接口提供文档化使用说明，对API接口的使用与变更进行规范化文档管理；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b.可编辑与维护接口使用说明：采用markdown语法与规范编写接口文档内容；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接口统计</w:t>
      </w:r>
    </w:p>
    <w:p>
      <w:pPr>
        <w:keepNext w:val="0"/>
        <w:keepLines w:val="0"/>
        <w:widowControl/>
        <w:suppressLineNumbers w:val="0"/>
        <w:spacing w:line="240" w:lineRule="auto"/>
        <w:jc w:val="left"/>
      </w:pPr>
      <w:r>
        <w:drawing>
          <wp:inline distT="0" distB="0" distL="114300" distR="114300">
            <wp:extent cx="5273040" cy="2369820"/>
            <wp:effectExtent l="0" t="0" r="3810" b="1143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（接口统计）</w:t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0975" cy="2777490"/>
            <wp:effectExtent l="0" t="0" r="15875" b="3810"/>
            <wp:docPr id="51" name="图片 51" descr="接口统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接口统计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default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(统计明细)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按天维度统计所有接口的请求次数，可展现7日内请求总量图表（请求记录数据最多保留7日）；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line="240" w:lineRule="auto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按小时维度统计所有接口请求次数，可展现24小时请求总量图表；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line="240" w:lineRule="auto"/>
        <w:ind w:left="0" w:leftChars="0" w:firstLine="0" w:firstLineChars="0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提供接口请求统计查询功能与数据列表，可展现每个接口信息与请求总次数；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line="240" w:lineRule="auto"/>
        <w:ind w:left="0" w:leftChars="0" w:firstLine="0" w:firstLineChars="0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可查看指定网关接口的统计请求次数明细，支持7日、24小时、60分钟请求总量图表展示；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接口监控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245" cy="2737485"/>
            <wp:effectExtent l="0" t="0" r="14605" b="5715"/>
            <wp:docPr id="52" name="图片 52" descr="接口监控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接口监控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（监控器）</w:t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7960" cy="2745105"/>
            <wp:effectExtent l="0" t="0" r="8890" b="17145"/>
            <wp:docPr id="53" name="图片 53" descr="接口监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接口监控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default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(接口监控)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在服务管理中创建网关路由接口或网关路由接口编辑界面，在监控器版块中开启监控功能，可以对当前接口设置监控指标，定时每30秒向网关路由服务发送检测心跳数据，只维系接口的心跳检测，网关返回数据包即表示服务正常存活，不对响应数据与状态进行验证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 xml:space="preserve"> 如果通过http请求网关路由接口服务，返回超时异常，则判定网关服务请求失败，服务未处于存活状态。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line="240" w:lineRule="auto"/>
        <w:ind w:left="0" w:leftChars="0" w:firstLine="0" w:firstLineChars="0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监控到网关服务超时后，将通过配置的通知邮箱接收网关告警邮件；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line="240" w:lineRule="auto"/>
        <w:ind w:left="0" w:leftChars="0" w:firstLine="0" w:firstLineChars="0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通过监控接口模块界面，展示已开启监控器的所有接口；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line="240" w:lineRule="auto"/>
        <w:ind w:left="0" w:leftChars="0" w:firstLine="0" w:firstLineChars="0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接口处于红色闪现状态下则表示，当前接口有告警通知，需要进行相应维护，如已完成维护并且网关路由服务已恢复正常，可以点击列表中接口模块，在弹出维护窗口中点击下方按钮“关闭本次告警”。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示例演示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依赖服务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2.x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提供服务发现与注册中心、配置管理服务；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官方文档：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"https://nacos.io/zh-cn/index.html"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https://nacos.io/zh-cn/index.html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GitHub：https://github.com/alibaba/nacos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下载并启动服务；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Sentinel1.8.x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提供流量控制、熔断降级、系统自适应保护等微服务流量治理服务；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官方文档：https://sentinelguard.io/zh-cn/index.html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"https://github.com/alibaba/Sentinel"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https://github.com/alibaba/Sentinel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下载控制台并启动服务（注：此为管理控制台非必需服务）；</w:t>
      </w:r>
    </w:p>
    <w:p>
      <w:pPr>
        <w:pStyle w:val="3"/>
        <w:bidi w:val="0"/>
        <w:rPr>
          <w:rFonts w:hint="eastAsia" w:eastAsia="黑体"/>
          <w:lang w:eastAsia="zh-CN"/>
        </w:rPr>
      </w:pPr>
      <w:r>
        <w:rPr>
          <w:rFonts w:hint="eastAsia"/>
          <w:lang w:val="en-US" w:eastAsia="zh-CN"/>
        </w:rPr>
        <w:t>网关路由演示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1.启动flying-fish-gateway工程下的examples，此模块为服务端生产者，提供几个简单测试控制器方法；注意，启动前先打开：src/main/resources/application.yml文件，修改连接到eureka注册中心服务配置。进入到：com.flying.fish.ExampleApplication类，右键run运行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23840" cy="3189605"/>
            <wp:effectExtent l="0" t="0" r="10160" b="10795"/>
            <wp:docPr id="44" name="图片 40" descr="IMG_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 descr="IMG_29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2.测试直接通过URL：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instrText xml:space="preserve"> HYPERLINK "http://127.0.0.1:8769/producer/test0" </w:instrTex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</w:rPr>
        <w:t>http://127.0.0.1:8769/producer/test0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end"/>
      </w:r>
      <w:r>
        <w:rPr>
          <w:rFonts w:hint="eastAsia" w:ascii="等线" w:hAnsi="等线" w:eastAsia="等线" w:cs="等线"/>
          <w:color w:val="393939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访问控制器，不通过网关路由访问，返回结果成功。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02250" cy="1542415"/>
            <wp:effectExtent l="9525" t="9525" r="22225" b="10160"/>
            <wp:docPr id="47" name="图片 41" descr="IMG_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1" descr="IMG_29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15424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（接口test0返回值）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3.服务端生者后台，控制器端方法简单逻辑。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09235" cy="2710815"/>
            <wp:effectExtent l="0" t="0" r="5715" b="13335"/>
            <wp:docPr id="46" name="图片 42" descr="IMG_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2" descr="IMG_29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271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（示例模块）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4.通过网关路由实现服务端生者控制器的访问，默认不设置任何鉴权规则，开放网关路由访问，配置网关路由断言Path规则：/route/parent/order0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95900" cy="2140585"/>
            <wp:effectExtent l="0" t="0" r="0" b="12065"/>
            <wp:docPr id="45" name="图片 43" descr="IMG_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 descr="IMG_29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14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（服务管理）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5.通过http访问网关路由地址，网关路由地址组装规则，http://网关服务host:网关服务端口/断言Path，本示例路由访问地址：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instrText xml:space="preserve"> HYPERLINK "http://127.0.0.1:8771/route/parent/order0" </w:instrTex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</w:rPr>
        <w:t>http://127.0.0.1:8771/route/parent/order0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end"/>
      </w:r>
      <w:r>
        <w:rPr>
          <w:rFonts w:hint="eastAsia" w:ascii="等线" w:hAnsi="等线" w:eastAsia="等线" w:cs="等线"/>
          <w:color w:val="393939"/>
          <w:kern w:val="0"/>
          <w:sz w:val="21"/>
          <w:szCs w:val="21"/>
          <w:lang w:val="en-US" w:eastAsia="zh-CN" w:bidi="ar"/>
        </w:rPr>
        <w:t>，通过网关路由地址返回成功。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30495" cy="1492885"/>
            <wp:effectExtent l="9525" t="9525" r="17780" b="21590"/>
            <wp:docPr id="4" name="图片 44" descr="IMG_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4" descr="IMG_29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14928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（接口test0返回值）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6.网关路由转发示例验证成功。</w:t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负载管理演示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1.创建负载，配置多个网关路由服务，设置负载配置下的不同网关服务路由权重，配置负载服务地址规则Path：/parent/query，发布后生效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59070" cy="1689100"/>
            <wp:effectExtent l="0" t="0" r="17780" b="6350"/>
            <wp:docPr id="3" name="图片 45" descr="IMG_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5" descr="IMG_29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68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（负载管理）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2.通过http访问网关负载服务地址，网关负载服务地址组装规则，http://网关服务host:网关服务端口/负载Path，本示例路由访问地址：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instrText xml:space="preserve"> HYPERLINK "http://127.0.0.1:8771/parent/query" </w:instrTex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</w:rPr>
        <w:t>http://127.0.0.1:8771/parent/query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end"/>
      </w:r>
      <w:r>
        <w:rPr>
          <w:rFonts w:hint="eastAsia" w:ascii="等线" w:hAnsi="等线" w:eastAsia="等线" w:cs="等线"/>
          <w:color w:val="393939"/>
          <w:kern w:val="0"/>
          <w:sz w:val="21"/>
          <w:szCs w:val="21"/>
          <w:lang w:val="en-US" w:eastAsia="zh-CN" w:bidi="ar"/>
        </w:rPr>
        <w:t>，通过网关路由地址返回成功。负载服务配置了不同网关路由访问权重比例，不停F5刷新浏览器，网关路由服务会按权重比例转发到相应的网关服务地址，演示过程中可自行估算各接口出现的频次，同时会看到不同接口返回的值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43195" cy="1560195"/>
            <wp:effectExtent l="9525" t="9525" r="24130" b="11430"/>
            <wp:docPr id="2" name="图片 46" descr="IMG_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6" descr="IMG_30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15601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（接口test1返回值）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4572000" cy="1609725"/>
            <wp:effectExtent l="9525" t="9525" r="9525" b="19050"/>
            <wp:docPr id="49" name="图片 47" descr="IMG_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 descr="IMG_30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（接口test返回值）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4505325" cy="1466850"/>
            <wp:effectExtent l="9525" t="9525" r="19050" b="9525"/>
            <wp:docPr id="48" name="图片 48" descr="IMG_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IMG_30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466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（接口test0返回值）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3.服务端后台，测试生产者控制器代码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6850" cy="3398520"/>
            <wp:effectExtent l="0" t="0" r="0" b="11430"/>
            <wp:docPr id="5" name="图片 49" descr="IMG_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9" descr="IMG_30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（示例模块）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4.网关路由负载转发示例验证成功。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限流控制演示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/>
          <w:lang w:val="en-US" w:eastAsia="zh-CN"/>
        </w:rPr>
        <w:t>1.启动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启动flying-fish-gateway工程下的examples（测试服务）、dynamic-gateway(动态网关服务)、dynamic-manage（后台管理服务）模块服务；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其中dynamic-gateway服务在启动jvm的命令行中加入：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-Dcsp.sentinel.dashboard.server=127.0.0.1:8080 -Dproject.name=dynamic-gateway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dynamic-manage服务在启动jvm的命令行中加入：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-Dcsp.sentinel.dashboard.server=127.0.0.1:8080 -Dproject.name=dynamic-manage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9865" cy="2719705"/>
            <wp:effectExtent l="0" t="0" r="6985" b="4445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2.启动Sentinel服务控制台，打开命令行窗口，进入安装目录，输入命令：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java -Dserver.address=127.0.0.1 -Dserver.port=8080 -Dcsp.sentinel.dashboard.server=127.0.0.1:8080 -Dproject.name=sentinel-dashboard -jar sentinel-dashboard-1.8.5.jar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drawing>
          <wp:inline distT="0" distB="0" distL="114300" distR="114300">
            <wp:extent cx="5269230" cy="2085975"/>
            <wp:effectExtent l="0" t="0" r="7620" b="952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3.访问地址：http://127.0.0.1:8080/#/login，输入默认登录用户名：sentinel，密码：sentinel，进入sentinel控制台。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drawing>
          <wp:inline distT="0" distB="0" distL="114300" distR="114300">
            <wp:extent cx="5270500" cy="3297555"/>
            <wp:effectExtent l="0" t="0" r="6350" b="17145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default" w:ascii="等线" w:hAnsi="等线" w:eastAsia="等线" w:cs="等线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240" w:lineRule="auto"/>
        <w:jc w:val="left"/>
      </w:pPr>
    </w:p>
    <w:p>
      <w:pPr>
        <w:keepNext w:val="0"/>
        <w:keepLines w:val="0"/>
        <w:widowControl/>
        <w:suppressLineNumbers w:val="0"/>
        <w:spacing w:line="240" w:lineRule="auto"/>
        <w:jc w:val="left"/>
      </w:pPr>
      <w:r>
        <w:rPr>
          <w:rFonts w:hint="eastAsia"/>
          <w:lang w:val="en-US" w:eastAsia="zh-CN"/>
        </w:rPr>
        <w:t>4.打开浏览器，访问http://127.0.0.1:8010/，进入网关管理后台后，在不同的菜单间切换点击，让管理平台的QPS数据同步到Sentinel控制台。刷新Sentinel后，界面出现网关请求相关路径的QPS统计图；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drawing>
          <wp:inline distT="0" distB="0" distL="114300" distR="114300">
            <wp:extent cx="5261610" cy="2769235"/>
            <wp:effectExtent l="0" t="0" r="15240" b="12065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5.选择“服务管理”中的“用户管理系统-获取Token”为例，配置Sentine熔断器和限流器；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创建熔断降级规则：限制在统计时长每3秒内采集出现的异常比例&gt;=60%后，并且请求总数&gt;=5次最小触发数量后，触发网关路由服务熔断，并在熔断时长3秒内不在提供请求服务；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熔断器配置：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line="240" w:lineRule="auto"/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熔断策略：异常比例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line="240" w:lineRule="auto"/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计算阈值：0.6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line="240" w:lineRule="auto"/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统计时长：3000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line="240" w:lineRule="auto"/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熔断时长：3000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line="240" w:lineRule="auto"/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触发数量：5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慢请求比例：1 （慢调用比例策略必填）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创建限流控制规则：限制每1秒钟最多两次请求网关路由服务，超出部份请求则拒绝；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限流器配置</w:t>
      </w:r>
      <w:r>
        <w:rPr>
          <w:rFonts w:hint="eastAsia"/>
          <w:lang w:val="en-US" w:eastAsia="zh-CN"/>
        </w:rPr>
        <w:t>：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line="240" w:lineRule="auto"/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每秒流量：2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line="240" w:lineRule="auto"/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限流模式：QPS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line="240" w:lineRule="auto"/>
        <w:ind w:left="420" w:leftChars="0" w:hanging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限流策略：直接拒绝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drawing>
          <wp:inline distT="0" distB="0" distL="114300" distR="114300">
            <wp:extent cx="5260975" cy="2569210"/>
            <wp:effectExtent l="0" t="0" r="15875" b="2540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6.点击发布按钮后，网关路由配置同步到nacos，动态网关获得nacos配置变更事件后，更新加载新的网关路由配置，开启</w:t>
      </w:r>
      <w:r>
        <w:rPr>
          <w:rFonts w:hint="eastAsia"/>
          <w:lang w:val="en-US" w:eastAsia="zh-CN"/>
        </w:rPr>
        <w:t>Sentine组件的</w:t>
      </w: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熔断与限流服务；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drawing>
          <wp:inline distT="0" distB="0" distL="114300" distR="114300">
            <wp:extent cx="5264150" cy="2197100"/>
            <wp:effectExtent l="0" t="0" r="12700" b="12700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drawing>
          <wp:inline distT="0" distB="0" distL="114300" distR="114300">
            <wp:extent cx="5264150" cy="2284730"/>
            <wp:effectExtent l="0" t="0" r="12700" b="127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7.测试Sentinel组件的限流控制功能；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复制测试网关路由的代理地址：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"http://127.0.0.1:8771/route/userCenter/getToken，在浏览器中进行反复刷新请求，超过在网关路由配置中的每1秒中最多2次请求上限后，直接被Sentinel组件的限iyc"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http://127.0.0.1:8771/route/userCenter/getToken，在浏览器中进行反复刷新请求，超过在网关路由配置中的每1秒中最多2次请求上限后，直接被Sentinel组件的限流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服务拦截，返回我们预设的错误提示；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drawing>
          <wp:inline distT="0" distB="0" distL="114300" distR="114300">
            <wp:extent cx="5266690" cy="1232535"/>
            <wp:effectExtent l="0" t="0" r="10160" b="5715"/>
            <wp:docPr id="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8.测试Sentinel组件的熔断降级功能；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首先关闭flying-fish-gateway工程下的测试示例服务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examples/src/main/java/com/flying/fish/example/ProviderExampleApplication，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b/>
          <w:bCs/>
          <w:sz w:val="21"/>
          <w:szCs w:val="21"/>
        </w:rPr>
      </w:pPr>
      <w:r>
        <w:rPr>
          <w:rFonts w:hint="eastAsia" w:ascii="等线" w:hAnsi="等线" w:eastAsia="等线" w:cs="等线"/>
          <w:b/>
          <w:bCs/>
          <w:kern w:val="0"/>
          <w:sz w:val="21"/>
          <w:szCs w:val="21"/>
          <w:lang w:val="en-US" w:eastAsia="zh-CN" w:bidi="ar"/>
        </w:rPr>
        <w:t>（完！近期工作原因，文档写的匆忙，未仔细审稿，如有描述错误，敬请见谅！）</w:t>
      </w:r>
    </w:p>
    <w:p>
      <w:pPr>
        <w:spacing w:line="240" w:lineRule="auto"/>
        <w:rPr>
          <w:rFonts w:hint="eastAsia" w:ascii="等线" w:hAnsi="等线" w:eastAsia="等线" w:cs="等线"/>
          <w:sz w:val="21"/>
          <w:szCs w:val="21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BA1099B"/>
    <w:multiLevelType w:val="singleLevel"/>
    <w:tmpl w:val="8BA1099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30C8858D"/>
    <w:multiLevelType w:val="singleLevel"/>
    <w:tmpl w:val="30C8858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73672A49"/>
    <w:multiLevelType w:val="singleLevel"/>
    <w:tmpl w:val="73672A49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3">
    <w:nsid w:val="74EE5B98"/>
    <w:multiLevelType w:val="singleLevel"/>
    <w:tmpl w:val="74EE5B98"/>
    <w:lvl w:ilvl="0" w:tentative="0">
      <w:start w:val="1"/>
      <w:numFmt w:val="lowerLetter"/>
      <w:suff w:val="space"/>
      <w:lvlText w:val="%1."/>
      <w:lvlJc w:val="left"/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FiMzNlNjc1NTVjYjJiMmY3Njk0NWM0NzJjNTgzZjcifQ=="/>
  </w:docVars>
  <w:rsids>
    <w:rsidRoot w:val="4FFF4612"/>
    <w:rsid w:val="02797872"/>
    <w:rsid w:val="0373617B"/>
    <w:rsid w:val="03CF2C27"/>
    <w:rsid w:val="04543ED4"/>
    <w:rsid w:val="062F0E4E"/>
    <w:rsid w:val="08367495"/>
    <w:rsid w:val="08457F3F"/>
    <w:rsid w:val="0A1E2BB7"/>
    <w:rsid w:val="0A212D82"/>
    <w:rsid w:val="0AF95FA6"/>
    <w:rsid w:val="0B8B1D61"/>
    <w:rsid w:val="0DCA6FA5"/>
    <w:rsid w:val="0EF600FC"/>
    <w:rsid w:val="12136AFC"/>
    <w:rsid w:val="12304DF4"/>
    <w:rsid w:val="12F96CD0"/>
    <w:rsid w:val="13655850"/>
    <w:rsid w:val="15913EDF"/>
    <w:rsid w:val="17530854"/>
    <w:rsid w:val="185054AD"/>
    <w:rsid w:val="18E63B92"/>
    <w:rsid w:val="1925555E"/>
    <w:rsid w:val="1E881DF0"/>
    <w:rsid w:val="1EF42074"/>
    <w:rsid w:val="1FA53A1E"/>
    <w:rsid w:val="21901F9E"/>
    <w:rsid w:val="253324A4"/>
    <w:rsid w:val="253C3876"/>
    <w:rsid w:val="25497DCC"/>
    <w:rsid w:val="27DE352B"/>
    <w:rsid w:val="28060F58"/>
    <w:rsid w:val="29CA2459"/>
    <w:rsid w:val="2B323466"/>
    <w:rsid w:val="2D436D86"/>
    <w:rsid w:val="2E2E1209"/>
    <w:rsid w:val="2F405C18"/>
    <w:rsid w:val="3141248C"/>
    <w:rsid w:val="31F91B2E"/>
    <w:rsid w:val="32EA1985"/>
    <w:rsid w:val="3390316E"/>
    <w:rsid w:val="37080F2B"/>
    <w:rsid w:val="38163928"/>
    <w:rsid w:val="395C4DFC"/>
    <w:rsid w:val="396F6BF1"/>
    <w:rsid w:val="3B8B4C65"/>
    <w:rsid w:val="40F0012A"/>
    <w:rsid w:val="41605D65"/>
    <w:rsid w:val="428D01A1"/>
    <w:rsid w:val="45802130"/>
    <w:rsid w:val="46B37BF2"/>
    <w:rsid w:val="46F22BE4"/>
    <w:rsid w:val="49AC20CF"/>
    <w:rsid w:val="4D0316B0"/>
    <w:rsid w:val="4EE70EC9"/>
    <w:rsid w:val="4FF06AF7"/>
    <w:rsid w:val="4FFF4612"/>
    <w:rsid w:val="51472F10"/>
    <w:rsid w:val="52734B8D"/>
    <w:rsid w:val="528B2381"/>
    <w:rsid w:val="535A5315"/>
    <w:rsid w:val="54FE72D7"/>
    <w:rsid w:val="5552317F"/>
    <w:rsid w:val="56E218A8"/>
    <w:rsid w:val="58C647FB"/>
    <w:rsid w:val="5B502522"/>
    <w:rsid w:val="5EE04337"/>
    <w:rsid w:val="63444AB8"/>
    <w:rsid w:val="63873E42"/>
    <w:rsid w:val="649F2859"/>
    <w:rsid w:val="6668590B"/>
    <w:rsid w:val="680A0550"/>
    <w:rsid w:val="68117157"/>
    <w:rsid w:val="68B303E7"/>
    <w:rsid w:val="68DF581F"/>
    <w:rsid w:val="6996176A"/>
    <w:rsid w:val="6A577D16"/>
    <w:rsid w:val="6BA8255A"/>
    <w:rsid w:val="6D3F0F1A"/>
    <w:rsid w:val="6F5B2021"/>
    <w:rsid w:val="6F60051B"/>
    <w:rsid w:val="7439035C"/>
    <w:rsid w:val="76691E86"/>
    <w:rsid w:val="78484242"/>
    <w:rsid w:val="7B4B23FF"/>
    <w:rsid w:val="7E114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numbering" Target="numbering.xml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5536</Words>
  <Characters>8938</Characters>
  <Lines>0</Lines>
  <Paragraphs>0</Paragraphs>
  <TotalTime>3</TotalTime>
  <ScaleCrop>false</ScaleCrop>
  <LinksUpToDate>false</LinksUpToDate>
  <CharactersWithSpaces>9028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2020-11-04T12:58:00Z</dcterms:created>
  <dc:creator>龙仔仔</dc:creator>
  <cp:lastModifiedBy>龙</cp:lastModifiedBy>
  <dcterms:modified xsi:type="dcterms:W3CDTF">2023-10-25T12:36:56Z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26CE5E6439DB4BE39DCB9BE7F9871BF1</vt:lpwstr>
  </property>
</Properties>
</file>